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2-2026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altanlagen - Neubau Energiezentru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ür den Neubau des Energiezentrums in Achim werden die Schaltanlagen ausgeschrieben. Auftraggeber ist die Stadt Achim Berechtigter und Verpflichteter aus dem Vergabeverfahren ist ausschließlich die Stadt Achim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